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after="30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52"/>
        </w:rPr>
        <w:t>泸县人民政府继续有效的行政规范性文件目录</w:t>
      </w:r>
    </w:p>
    <w:tbl>
      <w:tblPr>
        <w:tblStyle w:val="7"/>
        <w:tblW w:w="14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2"/>
        <w:gridCol w:w="5132"/>
        <w:gridCol w:w="2116"/>
        <w:gridCol w:w="2160"/>
        <w:gridCol w:w="214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起草部门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 件 标 题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施行日期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有效期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县民政局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泸县惠民殡葬免除城乡群众基本殡葬服务费实施办法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泸县府办发〔2018〕40号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2018年04月21日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2023年04月20日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县财政局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泸县财政投资评审管理办法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泸县府发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〔2018〕29号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2018年09月01日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2023年08月31日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医药产业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园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医药科技成果转化扶持资金管理办法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泸县府发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〔2019〕24号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2020年01月06日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2025年01月05日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县交通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运输局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泸县城镇公交财政补贴考核办法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泸县府办发〔2020〕24号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2020年10月02日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</w:rPr>
              <w:t>2025年10月01日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县住房城乡建设局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泸县城市基础设施配套费管理办法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〔2021〕2号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2021年3月23日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2026年3月22日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44"/>
                <w:szCs w:val="5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县农业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农村局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关于进一步规范农村宅基地审批和住房建设管理的通知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泸县府办发〔2021〕5号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2021年4月17日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2026年4月16日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县财政局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泸县政府投资建设项目财政结算评审管理暂行办法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泸县府办发〔2021〕25号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2021年11月13日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2023年11月12日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县自然资源和规划局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泸县国有建设用地上不动产登记遗留问题处理办法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泸县府办发〔2021〕26号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2021年11月20日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2023年11月19日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起草部门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 件 标 题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施行日期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有效期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县应急局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泸县人民政府2022年森林防火命令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泸县府令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〔2021〕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2021年12月30日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2022年12月29日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44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县自然资源和规划局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“9·16”泸县地震灾后重建城乡建设用地增减挂钩项目工作方案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〔2022〕18号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2022年3月15日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2025年3月14日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44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县发展改革局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“9·16”泸县地震灾后恢复重建项目实施与管理办法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泸县府办函〔2022〕47号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2022年4月2日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2025年4月1日</w:t>
            </w:r>
          </w:p>
        </w:tc>
        <w:tc>
          <w:tcPr>
            <w:tcW w:w="1151" w:type="dxa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FF"/>
                <w:kern w:val="2"/>
                <w:sz w:val="44"/>
                <w:szCs w:val="5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县住房城乡建设局</w:t>
            </w:r>
          </w:p>
        </w:tc>
        <w:tc>
          <w:tcPr>
            <w:tcW w:w="513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泸县县城老旧小区改造实施办法</w:t>
            </w:r>
          </w:p>
        </w:tc>
        <w:tc>
          <w:tcPr>
            <w:tcW w:w="211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泸县府办发〔2022〕5号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2022年4月20日</w:t>
            </w:r>
          </w:p>
        </w:tc>
        <w:tc>
          <w:tcPr>
            <w:tcW w:w="21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2027年4月19日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after="306" w:afterLines="50"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52"/>
        </w:rPr>
        <w:t>泸县人民政府失效、废止的行政规范性文件目录</w:t>
      </w:r>
    </w:p>
    <w:tbl>
      <w:tblPr>
        <w:tblStyle w:val="7"/>
        <w:tblW w:w="14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69"/>
        <w:gridCol w:w="4882"/>
        <w:gridCol w:w="1770"/>
        <w:gridCol w:w="2178"/>
        <w:gridCol w:w="208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起草部门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文件标题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施行日期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原文件有效期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县财政局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泸县中小企业过桥资金管理使用办法（修订）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泸县府发〔2016〕12号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2016年01月27日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2021年01月26日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5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县住房城乡建设局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泸县普通住房标准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泸县府办发〔2016〕16号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2016年01月28日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2021年01月27日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县教育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体育局 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泸县教师公租房管理办法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泸县府办发〔2016〕123号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2016年07月27日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2021年07月26日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县农业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农村局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泸县农村集体资金资产规范化管理办法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泸县府发〔2017〕21号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2017年04月19日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2022年04月18日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县人力资源社会保障局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泸县工程建设领域农民工工资保证金管理办法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泸县府办发〔2017〕334号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2018年01月20日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2021年01月19日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县经济信息科技局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全力推进工业经济高质量发展扶持办法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泸县府发〔2019〕14号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2019年09月14日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2022年09月13日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3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县审计局</w:t>
            </w:r>
          </w:p>
        </w:tc>
        <w:tc>
          <w:tcPr>
            <w:tcW w:w="48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泸县政府投资项目管理及监督办法（试行）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泸县府发〔2020〕14号</w:t>
            </w:r>
          </w:p>
        </w:tc>
        <w:tc>
          <w:tcPr>
            <w:tcW w:w="21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2020年12月13日</w:t>
            </w:r>
          </w:p>
        </w:tc>
        <w:tc>
          <w:tcPr>
            <w:tcW w:w="208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2022年12月12日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废止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52"/>
        </w:rPr>
        <w:t>泸县人民政府拟修订的行政规范性文件目录</w:t>
      </w:r>
    </w:p>
    <w:tbl>
      <w:tblPr>
        <w:tblStyle w:val="7"/>
        <w:tblW w:w="145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40"/>
        <w:gridCol w:w="4338"/>
        <w:gridCol w:w="1770"/>
        <w:gridCol w:w="2055"/>
        <w:gridCol w:w="220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起草部门</w:t>
            </w:r>
          </w:p>
        </w:tc>
        <w:tc>
          <w:tcPr>
            <w:tcW w:w="43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文件标题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文号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施行日期</w:t>
            </w:r>
          </w:p>
        </w:tc>
        <w:tc>
          <w:tcPr>
            <w:tcW w:w="2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有效期</w:t>
            </w:r>
          </w:p>
        </w:tc>
        <w:tc>
          <w:tcPr>
            <w:tcW w:w="164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县市场监管局</w:t>
            </w:r>
          </w:p>
        </w:tc>
        <w:tc>
          <w:tcPr>
            <w:tcW w:w="43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泸县知识产权专项资金管理办法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泸县府办发〔2020〕31号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2020年12月7日</w:t>
            </w:r>
          </w:p>
        </w:tc>
        <w:tc>
          <w:tcPr>
            <w:tcW w:w="2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2025年12月6日</w:t>
            </w:r>
          </w:p>
        </w:tc>
        <w:tc>
          <w:tcPr>
            <w:tcW w:w="164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5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经评估，拟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修订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后重新发布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县自然资源和规划局</w:t>
            </w:r>
          </w:p>
        </w:tc>
        <w:tc>
          <w:tcPr>
            <w:tcW w:w="43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泸县集体土地征收货币还房安置方案</w:t>
            </w:r>
          </w:p>
        </w:tc>
        <w:tc>
          <w:tcPr>
            <w:tcW w:w="17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泸县府地函〔2021〕82号</w:t>
            </w:r>
          </w:p>
        </w:tc>
        <w:tc>
          <w:tcPr>
            <w:tcW w:w="20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2021年12月9日</w:t>
            </w:r>
          </w:p>
        </w:tc>
        <w:tc>
          <w:tcPr>
            <w:tcW w:w="22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2023年12月8日</w:t>
            </w:r>
          </w:p>
        </w:tc>
        <w:tc>
          <w:tcPr>
            <w:tcW w:w="164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kern w:val="2"/>
                <w:sz w:val="4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经评估，拟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修订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后重新发布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52"/>
          <w:lang w:eastAsia="zh-CN"/>
        </w:rPr>
      </w:pPr>
    </w:p>
    <w:sectPr>
      <w:headerReference r:id="rId3" w:type="default"/>
      <w:footerReference r:id="rId4" w:type="default"/>
      <w:pgSz w:w="16840" w:h="11907" w:orient="landscape"/>
      <w:pgMar w:top="1134" w:right="1134" w:bottom="1134" w:left="1134" w:header="851" w:footer="851" w:gutter="0"/>
      <w:cols w:space="720" w:num="1"/>
      <w:docGrid w:type="linesAndChars" w:linePitch="6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OGVjMWRlMmM5YTg4NzA5YjZjZjcxYzM2OTZlNmEifQ=="/>
  </w:docVars>
  <w:rsids>
    <w:rsidRoot w:val="00000000"/>
    <w:rsid w:val="00802E78"/>
    <w:rsid w:val="05AA7028"/>
    <w:rsid w:val="073F60FD"/>
    <w:rsid w:val="0C192410"/>
    <w:rsid w:val="0C1C19E9"/>
    <w:rsid w:val="0E375C7F"/>
    <w:rsid w:val="15277990"/>
    <w:rsid w:val="25E67C84"/>
    <w:rsid w:val="2F69589E"/>
    <w:rsid w:val="30142BAA"/>
    <w:rsid w:val="34AE7BCF"/>
    <w:rsid w:val="3B2A71FC"/>
    <w:rsid w:val="405346C4"/>
    <w:rsid w:val="43C26223"/>
    <w:rsid w:val="4591222F"/>
    <w:rsid w:val="53A45945"/>
    <w:rsid w:val="5BE55298"/>
    <w:rsid w:val="5D675AFD"/>
    <w:rsid w:val="5FBE0534"/>
    <w:rsid w:val="62675B5F"/>
    <w:rsid w:val="62C83819"/>
    <w:rsid w:val="65EF2ED3"/>
    <w:rsid w:val="68AA5354"/>
    <w:rsid w:val="691061D5"/>
    <w:rsid w:val="6DEC62F6"/>
    <w:rsid w:val="715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1786</Words>
  <Characters>2102</Characters>
  <Lines>0</Lines>
  <Paragraphs>0</Paragraphs>
  <TotalTime>9</TotalTime>
  <ScaleCrop>false</ScaleCrop>
  <LinksUpToDate>false</LinksUpToDate>
  <CharactersWithSpaces>2113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张永</cp:lastModifiedBy>
  <cp:lastPrinted>2022-11-28T02:26:00Z</cp:lastPrinted>
  <dcterms:modified xsi:type="dcterms:W3CDTF">2023-01-16T07:26:38Z</dcterms:modified>
  <dc:title>泸县人民政府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942B5413A877472EA1BE2296AA62B8D1</vt:lpwstr>
  </property>
</Properties>
</file>